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rPr>
      </w:pPr>
      <w:r>
        <w:rPr>
          <w:rFonts w:hint="eastAsia"/>
          <w:b/>
          <w:bCs/>
          <w:sz w:val="44"/>
          <w:szCs w:val="44"/>
          <w:lang w:eastAsia="zh-CN"/>
        </w:rPr>
        <w:t>南宁师范大学五合</w:t>
      </w:r>
      <w:r>
        <w:rPr>
          <w:rFonts w:hint="eastAsia"/>
          <w:b/>
          <w:bCs/>
          <w:sz w:val="44"/>
          <w:szCs w:val="44"/>
        </w:rPr>
        <w:t>校区上网操作指南</w:t>
      </w:r>
    </w:p>
    <w:p>
      <w:pPr>
        <w:jc w:val="center"/>
        <w:rPr>
          <w:rFonts w:hint="eastAsia"/>
          <w:b/>
          <w:bCs/>
          <w:sz w:val="44"/>
          <w:szCs w:val="44"/>
        </w:rPr>
      </w:pPr>
    </w:p>
    <w:p>
      <w:pPr>
        <w:jc w:val="left"/>
        <w:rPr>
          <w:rFonts w:hint="eastAsia" w:eastAsiaTheme="minorEastAsia"/>
          <w:b/>
          <w:bCs/>
          <w:sz w:val="44"/>
          <w:szCs w:val="44"/>
          <w:lang w:eastAsia="zh-CN"/>
        </w:rPr>
      </w:pPr>
      <w:r>
        <w:rPr>
          <w:rFonts w:hint="eastAsia"/>
          <w:b/>
          <w:bCs/>
          <w:sz w:val="44"/>
          <w:szCs w:val="44"/>
          <w:lang w:val="en-US" w:eastAsia="zh-CN"/>
        </w:rPr>
        <w:t xml:space="preserve">   </w:t>
      </w:r>
      <w:r>
        <w:rPr>
          <w:rFonts w:hint="eastAsia"/>
          <w:b/>
          <w:bCs/>
          <w:sz w:val="32"/>
          <w:szCs w:val="32"/>
          <w:lang w:eastAsia="zh-CN"/>
        </w:rPr>
        <w:t>五合校区两个不同区域网络，一个是学生宿舍区网络，由运营商</w:t>
      </w:r>
      <w:bookmarkStart w:id="0" w:name="_GoBack"/>
      <w:bookmarkEnd w:id="0"/>
      <w:r>
        <w:rPr>
          <w:rFonts w:hint="eastAsia"/>
          <w:b/>
          <w:bCs/>
          <w:sz w:val="32"/>
          <w:szCs w:val="32"/>
          <w:lang w:eastAsia="zh-CN"/>
        </w:rPr>
        <w:t>运维管理，要付费办理手机数字校园宽带套餐才能使用；一个是教学办公区网络，由学校运维管理，免费使用。具体操作指南如下：</w:t>
      </w:r>
    </w:p>
    <w:p>
      <w:pPr>
        <w:jc w:val="center"/>
        <w:rPr>
          <w:rFonts w:hint="eastAsia"/>
          <w:b/>
          <w:bCs/>
          <w:sz w:val="44"/>
          <w:szCs w:val="44"/>
        </w:rPr>
      </w:pPr>
    </w:p>
    <w:p>
      <w:pPr>
        <w:jc w:val="center"/>
        <w:rPr>
          <w:rFonts w:hint="eastAsia"/>
          <w:b/>
          <w:bCs/>
          <w:sz w:val="44"/>
          <w:szCs w:val="44"/>
        </w:rPr>
      </w:pPr>
    </w:p>
    <w:p>
      <w:pPr>
        <w:jc w:val="center"/>
        <w:rPr>
          <w:b/>
          <w:bCs/>
          <w:sz w:val="44"/>
          <w:szCs w:val="44"/>
        </w:rPr>
      </w:pPr>
      <w:r>
        <w:rPr>
          <w:rFonts w:hint="eastAsia"/>
          <w:b/>
          <w:bCs/>
          <w:sz w:val="44"/>
          <w:szCs w:val="44"/>
        </w:rPr>
        <w:t>五合校区学生宿舍区上网操作指南</w:t>
      </w:r>
    </w:p>
    <w:p/>
    <w:p>
      <w:pPr>
        <w:numPr>
          <w:ilvl w:val="0"/>
          <w:numId w:val="1"/>
        </w:numPr>
        <w:rPr>
          <w:rFonts w:hint="eastAsia"/>
          <w:b/>
          <w:sz w:val="32"/>
          <w:szCs w:val="32"/>
        </w:rPr>
      </w:pPr>
      <w:r>
        <w:rPr>
          <w:rFonts w:hint="eastAsia"/>
          <w:b/>
          <w:sz w:val="32"/>
          <w:szCs w:val="32"/>
        </w:rPr>
        <w:t>具体操作方法如下：</w:t>
      </w:r>
    </w:p>
    <w:p>
      <w:pPr>
        <w:numPr>
          <w:ilvl w:val="0"/>
          <w:numId w:val="0"/>
        </w:numPr>
        <w:rPr>
          <w:rFonts w:hint="default"/>
          <w:b/>
          <w:sz w:val="28"/>
          <w:szCs w:val="28"/>
          <w:lang w:val="en-US" w:eastAsia="zh-CN"/>
        </w:rPr>
      </w:pPr>
      <w:r>
        <w:rPr>
          <w:rFonts w:hint="eastAsia"/>
          <w:b/>
          <w:sz w:val="32"/>
          <w:szCs w:val="32"/>
          <w:lang w:val="en-US" w:eastAsia="zh-CN"/>
        </w:rPr>
        <w:t xml:space="preserve">    </w:t>
      </w:r>
      <w:r>
        <w:rPr>
          <w:rFonts w:hint="eastAsia"/>
          <w:b/>
          <w:sz w:val="28"/>
          <w:szCs w:val="28"/>
          <w:lang w:val="en-US" w:eastAsia="zh-CN"/>
        </w:rPr>
        <w:t>第一步，根据需要自愿办理运营商数字校园宽带套餐</w:t>
      </w:r>
    </w:p>
    <w:p>
      <w:pPr>
        <w:rPr>
          <w:b/>
          <w:sz w:val="28"/>
          <w:szCs w:val="28"/>
        </w:rPr>
      </w:pPr>
      <w:r>
        <w:rPr>
          <w:rFonts w:hint="eastAsia"/>
          <w:sz w:val="30"/>
          <w:szCs w:val="30"/>
        </w:rPr>
        <w:t xml:space="preserve"> </w:t>
      </w:r>
      <w:r>
        <w:rPr>
          <w:sz w:val="30"/>
          <w:szCs w:val="30"/>
        </w:rPr>
        <w:t xml:space="preserve"> </w:t>
      </w:r>
      <w:r>
        <w:rPr>
          <w:sz w:val="28"/>
          <w:szCs w:val="28"/>
        </w:rPr>
        <w:t xml:space="preserve">  </w:t>
      </w:r>
      <w:r>
        <w:rPr>
          <w:rFonts w:hint="eastAsia"/>
          <w:b/>
          <w:sz w:val="28"/>
          <w:szCs w:val="28"/>
        </w:rPr>
        <w:t>第</w:t>
      </w:r>
      <w:r>
        <w:rPr>
          <w:rFonts w:hint="eastAsia"/>
          <w:b/>
          <w:sz w:val="28"/>
          <w:szCs w:val="28"/>
          <w:lang w:eastAsia="zh-CN"/>
        </w:rPr>
        <w:t>二</w:t>
      </w:r>
      <w:r>
        <w:rPr>
          <w:rFonts w:hint="eastAsia"/>
          <w:b/>
          <w:sz w:val="28"/>
          <w:szCs w:val="28"/>
        </w:rPr>
        <w:t>步，用学号绑定运营商帐号</w:t>
      </w:r>
    </w:p>
    <w:p>
      <w:pPr>
        <w:pStyle w:val="14"/>
        <w:numPr>
          <w:ilvl w:val="0"/>
          <w:numId w:val="2"/>
        </w:numPr>
        <w:tabs>
          <w:tab w:val="left" w:pos="840"/>
        </w:tabs>
        <w:ind w:firstLineChars="0"/>
        <w:jc w:val="left"/>
        <w:rPr>
          <w:sz w:val="28"/>
          <w:szCs w:val="28"/>
        </w:rPr>
      </w:pPr>
      <w:r>
        <w:rPr>
          <w:rFonts w:hint="eastAsia"/>
          <w:sz w:val="28"/>
          <w:szCs w:val="28"/>
        </w:rPr>
        <w:t>用电脑浏览器访问如下地址172.16.1.110，在如下页面中点击绑定运营商：</w:t>
      </w:r>
    </w:p>
    <w:p>
      <w:pPr>
        <w:pStyle w:val="14"/>
        <w:tabs>
          <w:tab w:val="left" w:pos="840"/>
        </w:tabs>
        <w:ind w:left="1140" w:firstLine="0" w:firstLineChars="0"/>
        <w:jc w:val="left"/>
        <w:rPr>
          <w:sz w:val="28"/>
          <w:szCs w:val="28"/>
        </w:rPr>
      </w:pPr>
      <w:r>
        <w:rPr>
          <w:rFonts w:hint="eastAsia"/>
          <w:sz w:val="28"/>
          <w:szCs w:val="28"/>
        </w:rPr>
        <w:drawing>
          <wp:inline distT="0" distB="0" distL="0" distR="0">
            <wp:extent cx="4156710" cy="1992630"/>
            <wp:effectExtent l="19050" t="0" r="0" b="0"/>
            <wp:docPr id="1" name="图片 0" descr="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112.png"/>
                    <pic:cNvPicPr>
                      <a:picLocks noChangeAspect="1"/>
                    </pic:cNvPicPr>
                  </pic:nvPicPr>
                  <pic:blipFill>
                    <a:blip r:embed="rId4" cstate="print"/>
                    <a:stretch>
                      <a:fillRect/>
                    </a:stretch>
                  </pic:blipFill>
                  <pic:spPr>
                    <a:xfrm>
                      <a:off x="0" y="0"/>
                      <a:ext cx="4157296" cy="1992874"/>
                    </a:xfrm>
                    <a:prstGeom prst="rect">
                      <a:avLst/>
                    </a:prstGeom>
                  </pic:spPr>
                </pic:pic>
              </a:graphicData>
            </a:graphic>
          </wp:inline>
        </w:drawing>
      </w:r>
    </w:p>
    <w:p>
      <w:pPr>
        <w:pStyle w:val="14"/>
        <w:tabs>
          <w:tab w:val="left" w:pos="840"/>
        </w:tabs>
        <w:ind w:left="1140" w:firstLine="0" w:firstLineChars="0"/>
        <w:jc w:val="left"/>
        <w:rPr>
          <w:sz w:val="28"/>
          <w:szCs w:val="28"/>
        </w:rPr>
      </w:pPr>
      <w:r>
        <w:rPr>
          <w:rFonts w:hint="eastAsia"/>
          <w:sz w:val="28"/>
          <w:szCs w:val="28"/>
        </w:rPr>
        <w:t>或者直接输入</w:t>
      </w:r>
      <w:r>
        <w:fldChar w:fldCharType="begin"/>
      </w:r>
      <w:r>
        <w:instrText xml:space="preserve"> HYPERLINK "http://172.16.12.224:8080/Self%20" </w:instrText>
      </w:r>
      <w:r>
        <w:fldChar w:fldCharType="separate"/>
      </w:r>
      <w:r>
        <w:rPr>
          <w:rStyle w:val="10"/>
          <w:b/>
          <w:sz w:val="30"/>
          <w:szCs w:val="30"/>
        </w:rPr>
        <w:t xml:space="preserve">http://172.16.12.224:8080/Self </w:t>
      </w:r>
      <w:r>
        <w:rPr>
          <w:rStyle w:val="10"/>
          <w:b/>
          <w:sz w:val="30"/>
          <w:szCs w:val="30"/>
        </w:rPr>
        <w:fldChar w:fldCharType="end"/>
      </w:r>
      <w:r>
        <w:rPr>
          <w:rFonts w:hint="eastAsia"/>
          <w:b/>
          <w:sz w:val="30"/>
          <w:szCs w:val="30"/>
        </w:rPr>
        <w:t xml:space="preserve">  </w:t>
      </w:r>
    </w:p>
    <w:p>
      <w:pPr>
        <w:tabs>
          <w:tab w:val="left" w:pos="840"/>
        </w:tabs>
        <w:ind w:left="420"/>
        <w:rPr>
          <w:rFonts w:asciiTheme="minorEastAsia" w:hAnsiTheme="minorEastAsia"/>
          <w:b/>
          <w:color w:val="FF0000"/>
          <w:sz w:val="28"/>
          <w:szCs w:val="28"/>
        </w:rPr>
      </w:pPr>
      <w:r>
        <w:rPr>
          <w:rFonts w:asciiTheme="minorEastAsia" w:hAnsiTheme="minorEastAsia"/>
          <w:b/>
          <w:color w:val="FF0000"/>
          <w:sz w:val="28"/>
          <w:szCs w:val="28"/>
        </w:rPr>
        <w:t>（注意</w:t>
      </w:r>
      <w:r>
        <w:rPr>
          <w:rFonts w:hint="eastAsia" w:asciiTheme="minorEastAsia" w:hAnsiTheme="minorEastAsia"/>
          <w:b/>
          <w:color w:val="FF0000"/>
          <w:sz w:val="28"/>
          <w:szCs w:val="28"/>
        </w:rPr>
        <w:t>该网址最后的“</w:t>
      </w:r>
      <w:r>
        <w:rPr>
          <w:rFonts w:asciiTheme="minorEastAsia" w:hAnsiTheme="minorEastAsia"/>
          <w:b/>
          <w:color w:val="FF0000"/>
          <w:sz w:val="28"/>
          <w:szCs w:val="28"/>
        </w:rPr>
        <w:t>Self”</w:t>
      </w:r>
      <w:r>
        <w:rPr>
          <w:rFonts w:hint="eastAsia" w:asciiTheme="minorEastAsia" w:hAnsiTheme="minorEastAsia"/>
          <w:b/>
          <w:color w:val="FF0000"/>
          <w:sz w:val="28"/>
          <w:szCs w:val="28"/>
        </w:rPr>
        <w:t>四个字母</w:t>
      </w:r>
      <w:r>
        <w:rPr>
          <w:rFonts w:asciiTheme="minorEastAsia" w:hAnsiTheme="minorEastAsia"/>
          <w:b/>
          <w:color w:val="FF0000"/>
          <w:sz w:val="28"/>
          <w:szCs w:val="28"/>
        </w:rPr>
        <w:t>中</w:t>
      </w:r>
      <w:r>
        <w:rPr>
          <w:rFonts w:hint="eastAsia" w:asciiTheme="minorEastAsia" w:hAnsiTheme="minorEastAsia"/>
          <w:b/>
          <w:color w:val="FF0000"/>
          <w:sz w:val="28"/>
          <w:szCs w:val="28"/>
        </w:rPr>
        <w:t>的“</w:t>
      </w:r>
      <w:r>
        <w:rPr>
          <w:rFonts w:asciiTheme="minorEastAsia" w:hAnsiTheme="minorEastAsia"/>
          <w:b/>
          <w:color w:val="FF0000"/>
          <w:sz w:val="28"/>
          <w:szCs w:val="28"/>
        </w:rPr>
        <w:t>S”是大写字母）</w:t>
      </w:r>
    </w:p>
    <w:p>
      <w:pPr>
        <w:tabs>
          <w:tab w:val="left" w:pos="840"/>
        </w:tabs>
        <w:rPr>
          <w:sz w:val="28"/>
          <w:szCs w:val="28"/>
        </w:rPr>
      </w:pPr>
      <w:r>
        <w:rPr>
          <w:rFonts w:hint="eastAsia" w:asciiTheme="minorEastAsia" w:hAnsiTheme="minorEastAsia"/>
          <w:b/>
          <w:sz w:val="28"/>
          <w:szCs w:val="28"/>
        </w:rPr>
        <w:t xml:space="preserve">  </w:t>
      </w:r>
      <w:r>
        <w:rPr>
          <w:rFonts w:hint="eastAsia"/>
          <w:sz w:val="28"/>
          <w:szCs w:val="28"/>
        </w:rPr>
        <w:t>（2）弹出如下页面后，输入学号、密码登录</w:t>
      </w:r>
      <w:r>
        <w:rPr>
          <w:rFonts w:hint="eastAsia"/>
          <w:color w:val="FF0000"/>
          <w:sz w:val="28"/>
          <w:szCs w:val="28"/>
        </w:rPr>
        <w:t>（初始密码为n</w:t>
      </w:r>
      <w:r>
        <w:rPr>
          <w:color w:val="FF0000"/>
          <w:sz w:val="28"/>
          <w:szCs w:val="28"/>
        </w:rPr>
        <w:t>nnu</w:t>
      </w:r>
      <w:r>
        <w:rPr>
          <w:rFonts w:hint="eastAsia"/>
          <w:color w:val="FF0000"/>
          <w:sz w:val="28"/>
          <w:szCs w:val="28"/>
        </w:rPr>
        <w:t>加身份后6位，有的身份证号最后一位为X，则输入该字母为大写）</w:t>
      </w:r>
      <w:r>
        <w:rPr>
          <w:rFonts w:hint="eastAsia"/>
          <w:sz w:val="28"/>
          <w:szCs w:val="28"/>
        </w:rPr>
        <w:t>。</w:t>
      </w:r>
    </w:p>
    <w:p>
      <w:pPr>
        <w:ind w:left="420"/>
        <w:rPr>
          <w:sz w:val="28"/>
          <w:szCs w:val="28"/>
        </w:rPr>
      </w:pPr>
      <w:r>
        <w:rPr>
          <w:sz w:val="28"/>
          <w:szCs w:val="28"/>
        </w:rPr>
        <w:drawing>
          <wp:inline distT="0" distB="0" distL="114300" distR="114300">
            <wp:extent cx="5269865" cy="2451100"/>
            <wp:effectExtent l="0" t="0" r="317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cstate="print"/>
                    <a:stretch>
                      <a:fillRect/>
                    </a:stretch>
                  </pic:blipFill>
                  <pic:spPr>
                    <a:xfrm>
                      <a:off x="0" y="0"/>
                      <a:ext cx="5269865" cy="2451100"/>
                    </a:xfrm>
                    <a:prstGeom prst="rect">
                      <a:avLst/>
                    </a:prstGeom>
                    <a:noFill/>
                    <a:ln>
                      <a:noFill/>
                    </a:ln>
                  </pic:spPr>
                </pic:pic>
              </a:graphicData>
            </a:graphic>
          </wp:inline>
        </w:drawing>
      </w:r>
    </w:p>
    <w:p>
      <w:pPr>
        <w:tabs>
          <w:tab w:val="left" w:pos="840"/>
        </w:tabs>
        <w:ind w:left="420"/>
        <w:rPr>
          <w:rFonts w:asciiTheme="minorEastAsia" w:hAnsiTheme="minorEastAsia"/>
          <w:sz w:val="28"/>
          <w:szCs w:val="28"/>
        </w:rPr>
      </w:pPr>
    </w:p>
    <w:p>
      <w:pPr>
        <w:tabs>
          <w:tab w:val="left" w:pos="840"/>
        </w:tabs>
        <w:ind w:left="420"/>
        <w:rPr>
          <w:rFonts w:asciiTheme="minorEastAsia" w:hAnsiTheme="minorEastAsia"/>
          <w:sz w:val="28"/>
          <w:szCs w:val="28"/>
        </w:rPr>
      </w:pPr>
      <w:r>
        <w:rPr>
          <w:rFonts w:hint="eastAsia" w:asciiTheme="minorEastAsia" w:hAnsiTheme="minorEastAsia"/>
          <w:sz w:val="28"/>
          <w:szCs w:val="28"/>
        </w:rPr>
        <w:t>（3）登录成功后，选择服务</w:t>
      </w:r>
      <w:r>
        <w:rPr>
          <w:rFonts w:asciiTheme="minorEastAsia" w:hAnsiTheme="minorEastAsia"/>
          <w:sz w:val="28"/>
          <w:szCs w:val="28"/>
        </w:rPr>
        <w:t>—</w:t>
      </w:r>
      <w:r>
        <w:rPr>
          <w:rFonts w:hint="eastAsia" w:asciiTheme="minorEastAsia" w:hAnsiTheme="minorEastAsia"/>
          <w:sz w:val="28"/>
          <w:szCs w:val="28"/>
        </w:rPr>
        <w:t>&gt;绑定运营商账号选项,如下图所示。</w:t>
      </w:r>
    </w:p>
    <w:p>
      <w:pPr>
        <w:rPr>
          <w:szCs w:val="21"/>
        </w:rPr>
      </w:pPr>
      <w:r>
        <w:rPr>
          <w:rFonts w:hint="eastAsia"/>
          <w:b/>
          <w:bCs/>
          <w:color w:val="FF0000"/>
          <w:szCs w:val="21"/>
        </w:rPr>
        <w:t>注：下面介绍是以电脑界面为例，手机界面略有不同，需要点击手机页面右上方的</w:t>
      </w:r>
      <w:r>
        <w:rPr>
          <w:szCs w:val="21"/>
        </w:rPr>
        <w:drawing>
          <wp:inline distT="0" distB="0" distL="114300" distR="114300">
            <wp:extent cx="365760" cy="25908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6" cstate="print"/>
                    <a:stretch>
                      <a:fillRect/>
                    </a:stretch>
                  </pic:blipFill>
                  <pic:spPr>
                    <a:xfrm>
                      <a:off x="0" y="0"/>
                      <a:ext cx="365760" cy="259080"/>
                    </a:xfrm>
                    <a:prstGeom prst="rect">
                      <a:avLst/>
                    </a:prstGeom>
                    <a:noFill/>
                    <a:ln>
                      <a:noFill/>
                    </a:ln>
                  </pic:spPr>
                </pic:pic>
              </a:graphicData>
            </a:graphic>
          </wp:inline>
        </w:drawing>
      </w:r>
      <w:r>
        <w:rPr>
          <w:rFonts w:hint="eastAsia"/>
          <w:b/>
          <w:bCs/>
          <w:color w:val="FF0000"/>
          <w:szCs w:val="21"/>
        </w:rPr>
        <w:t>操作如下步骤</w:t>
      </w:r>
    </w:p>
    <w:p>
      <w:pPr>
        <w:ind w:left="420"/>
        <w:rPr>
          <w:sz w:val="28"/>
          <w:szCs w:val="28"/>
        </w:rPr>
      </w:pPr>
      <w:r>
        <w:rPr>
          <w:sz w:val="28"/>
          <w:szCs w:val="28"/>
        </w:rPr>
        <w:drawing>
          <wp:inline distT="0" distB="0" distL="114300" distR="114300">
            <wp:extent cx="5264785" cy="1986280"/>
            <wp:effectExtent l="0" t="0" r="825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cstate="print"/>
                    <a:stretch>
                      <a:fillRect/>
                    </a:stretch>
                  </pic:blipFill>
                  <pic:spPr>
                    <a:xfrm>
                      <a:off x="0" y="0"/>
                      <a:ext cx="5264785" cy="1986280"/>
                    </a:xfrm>
                    <a:prstGeom prst="rect">
                      <a:avLst/>
                    </a:prstGeom>
                    <a:noFill/>
                    <a:ln>
                      <a:noFill/>
                    </a:ln>
                  </pic:spPr>
                </pic:pic>
              </a:graphicData>
            </a:graphic>
          </wp:inline>
        </w:drawing>
      </w:r>
    </w:p>
    <w:p>
      <w:pPr>
        <w:ind w:left="420" w:leftChars="200"/>
        <w:rPr>
          <w:rFonts w:asciiTheme="minorEastAsia" w:hAnsiTheme="minorEastAsia"/>
          <w:sz w:val="28"/>
          <w:szCs w:val="28"/>
        </w:rPr>
      </w:pPr>
      <w:r>
        <w:rPr>
          <w:rFonts w:hint="eastAsia" w:asciiTheme="minorEastAsia" w:hAnsiTheme="minorEastAsia"/>
          <w:sz w:val="28"/>
          <w:szCs w:val="28"/>
        </w:rPr>
        <w:t>(4)以下分别列出电信、移动和联通三家</w:t>
      </w:r>
      <w:r>
        <w:rPr>
          <w:rFonts w:asciiTheme="minorEastAsia" w:hAnsiTheme="minorEastAsia"/>
          <w:sz w:val="28"/>
          <w:szCs w:val="28"/>
        </w:rPr>
        <w:t>运营商</w:t>
      </w:r>
      <w:r>
        <w:rPr>
          <w:rFonts w:hint="eastAsia" w:asciiTheme="minorEastAsia" w:hAnsiTheme="minorEastAsia"/>
          <w:sz w:val="28"/>
          <w:szCs w:val="28"/>
        </w:rPr>
        <w:t>对应的输入框，请你输入对应的运营商网络</w:t>
      </w:r>
      <w:r>
        <w:rPr>
          <w:rFonts w:asciiTheme="minorEastAsia" w:hAnsiTheme="minorEastAsia"/>
          <w:sz w:val="28"/>
          <w:szCs w:val="28"/>
        </w:rPr>
        <w:t>账号和密码</w:t>
      </w:r>
      <w:r>
        <w:rPr>
          <w:rFonts w:hint="eastAsia" w:asciiTheme="minorEastAsia" w:hAnsiTheme="minorEastAsia"/>
          <w:sz w:val="28"/>
          <w:szCs w:val="28"/>
        </w:rPr>
        <w:t>（即你在网络运营商所开通的上网账号密码，一般</w:t>
      </w:r>
      <w:r>
        <w:rPr>
          <w:rFonts w:asciiTheme="minorEastAsia" w:hAnsiTheme="minorEastAsia"/>
          <w:sz w:val="28"/>
          <w:szCs w:val="28"/>
        </w:rPr>
        <w:t>电信的账号为YZ开头，移动、联通的账号为手机号码</w:t>
      </w:r>
      <w:r>
        <w:rPr>
          <w:rFonts w:hint="eastAsia" w:asciiTheme="minorEastAsia" w:hAnsiTheme="minorEastAsia"/>
          <w:sz w:val="28"/>
          <w:szCs w:val="28"/>
        </w:rPr>
        <w:t>）</w:t>
      </w:r>
      <w:r>
        <w:rPr>
          <w:rFonts w:asciiTheme="minorEastAsia" w:hAnsiTheme="minorEastAsia"/>
          <w:sz w:val="28"/>
          <w:szCs w:val="28"/>
        </w:rPr>
        <w:t>。</w:t>
      </w:r>
    </w:p>
    <w:p>
      <w:pPr>
        <w:ind w:left="420"/>
        <w:rPr>
          <w:sz w:val="28"/>
          <w:szCs w:val="28"/>
        </w:rPr>
      </w:pPr>
      <w:r>
        <w:rPr>
          <w:sz w:val="28"/>
          <w:szCs w:val="28"/>
        </w:rPr>
        <w:drawing>
          <wp:inline distT="0" distB="0" distL="114300" distR="114300">
            <wp:extent cx="5267325" cy="2447290"/>
            <wp:effectExtent l="0" t="0" r="571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cstate="print"/>
                    <a:stretch>
                      <a:fillRect/>
                    </a:stretch>
                  </pic:blipFill>
                  <pic:spPr>
                    <a:xfrm>
                      <a:off x="0" y="0"/>
                      <a:ext cx="5267325" cy="2447290"/>
                    </a:xfrm>
                    <a:prstGeom prst="rect">
                      <a:avLst/>
                    </a:prstGeom>
                    <a:noFill/>
                    <a:ln>
                      <a:noFill/>
                    </a:ln>
                  </pic:spPr>
                </pic:pic>
              </a:graphicData>
            </a:graphic>
          </wp:inline>
        </w:drawing>
      </w:r>
    </w:p>
    <w:p>
      <w:pPr>
        <w:rPr>
          <w:b/>
          <w:bCs/>
          <w:sz w:val="28"/>
          <w:szCs w:val="28"/>
        </w:rPr>
      </w:pPr>
      <w:r>
        <w:rPr>
          <w:rFonts w:hint="eastAsia"/>
          <w:b/>
          <w:bCs/>
          <w:sz w:val="28"/>
          <w:szCs w:val="28"/>
        </w:rPr>
        <w:t>第</w:t>
      </w:r>
      <w:r>
        <w:rPr>
          <w:rFonts w:hint="eastAsia"/>
          <w:b/>
          <w:bCs/>
          <w:sz w:val="28"/>
          <w:szCs w:val="28"/>
          <w:lang w:eastAsia="zh-CN"/>
        </w:rPr>
        <w:t>三</w:t>
      </w:r>
      <w:r>
        <w:rPr>
          <w:rFonts w:hint="eastAsia"/>
          <w:b/>
          <w:bCs/>
          <w:sz w:val="28"/>
          <w:szCs w:val="28"/>
        </w:rPr>
        <w:t>步，更改无线路由器的设置（如果没有使用路由器可以跳过这个步骤）</w:t>
      </w:r>
    </w:p>
    <w:p>
      <w:pPr>
        <w:ind w:firstLine="469" w:firstLineChars="146"/>
        <w:rPr>
          <w:b/>
          <w:sz w:val="32"/>
          <w:szCs w:val="32"/>
        </w:rPr>
      </w:pPr>
      <w:r>
        <w:rPr>
          <w:rFonts w:hint="eastAsia"/>
          <w:b/>
          <w:sz w:val="32"/>
          <w:szCs w:val="32"/>
        </w:rPr>
        <w:drawing>
          <wp:inline distT="0" distB="0" distL="0" distR="0">
            <wp:extent cx="5274310" cy="3177540"/>
            <wp:effectExtent l="19050" t="0" r="2540" b="0"/>
            <wp:docPr id="7" name="图片 6" descr="路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路由1.png"/>
                    <pic:cNvPicPr>
                      <a:picLocks noChangeAspect="1"/>
                    </pic:cNvPicPr>
                  </pic:nvPicPr>
                  <pic:blipFill>
                    <a:blip r:embed="rId9" cstate="print"/>
                    <a:stretch>
                      <a:fillRect/>
                    </a:stretch>
                  </pic:blipFill>
                  <pic:spPr>
                    <a:xfrm>
                      <a:off x="0" y="0"/>
                      <a:ext cx="5274310" cy="3177540"/>
                    </a:xfrm>
                    <a:prstGeom prst="rect">
                      <a:avLst/>
                    </a:prstGeom>
                  </pic:spPr>
                </pic:pic>
              </a:graphicData>
            </a:graphic>
          </wp:inline>
        </w:drawing>
      </w:r>
    </w:p>
    <w:p>
      <w:pPr>
        <w:pStyle w:val="14"/>
        <w:numPr>
          <w:ilvl w:val="0"/>
          <w:numId w:val="3"/>
        </w:numPr>
        <w:ind w:firstLineChars="0"/>
        <w:jc w:val="left"/>
        <w:rPr>
          <w:rFonts w:asciiTheme="minorEastAsia" w:hAnsiTheme="minorEastAsia"/>
          <w:color w:val="000000"/>
          <w:spacing w:val="17"/>
          <w:sz w:val="28"/>
          <w:szCs w:val="28"/>
          <w:shd w:val="clear" w:color="auto" w:fill="FFFFFF"/>
        </w:rPr>
      </w:pPr>
      <w:r>
        <w:rPr>
          <w:rFonts w:hint="eastAsia" w:asciiTheme="minorEastAsia" w:hAnsiTheme="minorEastAsia"/>
          <w:sz w:val="28"/>
          <w:szCs w:val="28"/>
        </w:rPr>
        <w:t>使用电脑或者手机</w:t>
      </w:r>
      <w:r>
        <w:rPr>
          <w:rFonts w:hint="eastAsia" w:asciiTheme="minorEastAsia" w:hAnsiTheme="minorEastAsia"/>
          <w:color w:val="000000"/>
          <w:spacing w:val="17"/>
          <w:sz w:val="28"/>
          <w:szCs w:val="28"/>
          <w:shd w:val="clear" w:color="auto" w:fill="FFFFFF"/>
        </w:rPr>
        <w:t>连接到路由器，在</w:t>
      </w:r>
      <w:r>
        <w:rPr>
          <w:rFonts w:hint="eastAsia"/>
          <w:sz w:val="28"/>
          <w:szCs w:val="28"/>
        </w:rPr>
        <w:t>浏览器的</w:t>
      </w:r>
      <w:r>
        <w:rPr>
          <w:rFonts w:hint="eastAsia" w:asciiTheme="minorEastAsia" w:hAnsiTheme="minorEastAsia"/>
          <w:color w:val="000000"/>
          <w:spacing w:val="17"/>
          <w:sz w:val="28"/>
          <w:szCs w:val="28"/>
          <w:shd w:val="clear" w:color="auto" w:fill="FFFFFF"/>
        </w:rPr>
        <w:t>地址栏里输入：192.168.1.1（看说明书，品牌不一样的路由器会有些不同）登录路由器。以下图为例：</w:t>
      </w:r>
      <w:r>
        <w:rPr>
          <w:rFonts w:hint="eastAsia" w:asciiTheme="minorEastAsia" w:hAnsiTheme="minorEastAsia"/>
          <w:color w:val="000000"/>
          <w:spacing w:val="17"/>
          <w:sz w:val="28"/>
          <w:szCs w:val="28"/>
          <w:shd w:val="clear" w:color="auto" w:fill="FFFFFF"/>
        </w:rPr>
        <w:drawing>
          <wp:inline distT="0" distB="0" distL="0" distR="0">
            <wp:extent cx="5274310" cy="3241040"/>
            <wp:effectExtent l="19050" t="0" r="2540" b="0"/>
            <wp:docPr id="10" name="图片 9"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333.png"/>
                    <pic:cNvPicPr>
                      <a:picLocks noChangeAspect="1"/>
                    </pic:cNvPicPr>
                  </pic:nvPicPr>
                  <pic:blipFill>
                    <a:blip r:embed="rId10" cstate="print"/>
                    <a:stretch>
                      <a:fillRect/>
                    </a:stretch>
                  </pic:blipFill>
                  <pic:spPr>
                    <a:xfrm>
                      <a:off x="0" y="0"/>
                      <a:ext cx="5274310" cy="3241040"/>
                    </a:xfrm>
                    <a:prstGeom prst="rect">
                      <a:avLst/>
                    </a:prstGeom>
                  </pic:spPr>
                </pic:pic>
              </a:graphicData>
            </a:graphic>
          </wp:inline>
        </w:drawing>
      </w:r>
    </w:p>
    <w:p>
      <w:pPr>
        <w:pStyle w:val="14"/>
        <w:numPr>
          <w:ilvl w:val="0"/>
          <w:numId w:val="3"/>
        </w:numPr>
        <w:ind w:firstLineChars="0"/>
        <w:jc w:val="left"/>
        <w:rPr>
          <w:rFonts w:asciiTheme="minorEastAsia" w:hAnsiTheme="minorEastAsia"/>
          <w:color w:val="000000"/>
          <w:spacing w:val="17"/>
          <w:sz w:val="28"/>
          <w:szCs w:val="28"/>
          <w:shd w:val="clear" w:color="auto" w:fill="FFFFFF"/>
        </w:rPr>
      </w:pPr>
      <w:r>
        <w:rPr>
          <w:rFonts w:hint="eastAsia" w:asciiTheme="minorEastAsia" w:hAnsiTheme="minorEastAsia"/>
          <w:color w:val="000000"/>
          <w:spacing w:val="17"/>
          <w:sz w:val="28"/>
          <w:szCs w:val="28"/>
          <w:shd w:val="clear" w:color="auto" w:fill="FFFFFF"/>
        </w:rPr>
        <w:t>登录成功后，进入上网设置，把上网方式改为自动获得IP地址。</w:t>
      </w:r>
      <w:r>
        <w:rPr>
          <w:rFonts w:hint="eastAsia" w:asciiTheme="minorEastAsia" w:hAnsiTheme="minorEastAsia"/>
          <w:color w:val="000000"/>
          <w:spacing w:val="17"/>
          <w:sz w:val="28"/>
          <w:szCs w:val="28"/>
          <w:shd w:val="clear" w:color="auto" w:fill="FFFFFF"/>
        </w:rPr>
        <w:drawing>
          <wp:inline distT="0" distB="0" distL="0" distR="0">
            <wp:extent cx="5274310" cy="3071495"/>
            <wp:effectExtent l="19050" t="0" r="2540" b="0"/>
            <wp:docPr id="11" name="图片 10" descr="错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错误.png"/>
                    <pic:cNvPicPr>
                      <a:picLocks noChangeAspect="1"/>
                    </pic:cNvPicPr>
                  </pic:nvPicPr>
                  <pic:blipFill>
                    <a:blip r:embed="rId11" cstate="print"/>
                    <a:stretch>
                      <a:fillRect/>
                    </a:stretch>
                  </pic:blipFill>
                  <pic:spPr>
                    <a:xfrm>
                      <a:off x="0" y="0"/>
                      <a:ext cx="5274310" cy="3071495"/>
                    </a:xfrm>
                    <a:prstGeom prst="rect">
                      <a:avLst/>
                    </a:prstGeom>
                  </pic:spPr>
                </pic:pic>
              </a:graphicData>
            </a:graphic>
          </wp:inline>
        </w:drawing>
      </w:r>
      <w:r>
        <w:rPr>
          <w:rFonts w:hint="eastAsia" w:asciiTheme="minorEastAsia" w:hAnsiTheme="minorEastAsia"/>
          <w:color w:val="000000"/>
          <w:spacing w:val="17"/>
          <w:sz w:val="28"/>
          <w:szCs w:val="28"/>
          <w:shd w:val="clear" w:color="auto" w:fill="FFFFFF"/>
        </w:rPr>
        <w:drawing>
          <wp:inline distT="0" distB="0" distL="0" distR="0">
            <wp:extent cx="5274310" cy="2987040"/>
            <wp:effectExtent l="19050" t="0" r="2540" b="0"/>
            <wp:docPr id="12" name="图片 11" descr="正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正确.jpg"/>
                    <pic:cNvPicPr>
                      <a:picLocks noChangeAspect="1"/>
                    </pic:cNvPicPr>
                  </pic:nvPicPr>
                  <pic:blipFill>
                    <a:blip r:embed="rId12" cstate="print"/>
                    <a:stretch>
                      <a:fillRect/>
                    </a:stretch>
                  </pic:blipFill>
                  <pic:spPr>
                    <a:xfrm>
                      <a:off x="0" y="0"/>
                      <a:ext cx="5274310" cy="2987040"/>
                    </a:xfrm>
                    <a:prstGeom prst="rect">
                      <a:avLst/>
                    </a:prstGeom>
                  </pic:spPr>
                </pic:pic>
              </a:graphicData>
            </a:graphic>
          </wp:inline>
        </w:drawing>
      </w:r>
    </w:p>
    <w:p>
      <w:pPr>
        <w:pStyle w:val="14"/>
        <w:numPr>
          <w:ilvl w:val="0"/>
          <w:numId w:val="3"/>
        </w:numPr>
        <w:ind w:firstLineChars="0"/>
        <w:rPr>
          <w:rFonts w:asciiTheme="minorEastAsia" w:hAnsiTheme="minorEastAsia"/>
          <w:sz w:val="28"/>
          <w:szCs w:val="28"/>
        </w:rPr>
      </w:pPr>
      <w:r>
        <w:rPr>
          <w:rFonts w:hint="eastAsia" w:asciiTheme="minorEastAsia" w:hAnsiTheme="minorEastAsia"/>
          <w:sz w:val="28"/>
          <w:szCs w:val="28"/>
        </w:rPr>
        <w:t>更改完成以后保存一下就可以了。</w:t>
      </w:r>
    </w:p>
    <w:p>
      <w:pPr>
        <w:pStyle w:val="14"/>
        <w:ind w:left="1129" w:firstLine="0" w:firstLineChars="0"/>
        <w:rPr>
          <w:rFonts w:asciiTheme="minorEastAsia" w:hAnsiTheme="minorEastAsia"/>
          <w:sz w:val="28"/>
          <w:szCs w:val="28"/>
        </w:rPr>
      </w:pPr>
    </w:p>
    <w:p>
      <w:pPr>
        <w:ind w:firstLine="410" w:firstLineChars="146"/>
        <w:rPr>
          <w:b/>
          <w:sz w:val="28"/>
          <w:szCs w:val="28"/>
        </w:rPr>
      </w:pPr>
      <w:r>
        <w:rPr>
          <w:rFonts w:hint="eastAsia"/>
          <w:b/>
          <w:sz w:val="28"/>
          <w:szCs w:val="28"/>
        </w:rPr>
        <w:t>第</w:t>
      </w:r>
      <w:r>
        <w:rPr>
          <w:rFonts w:hint="eastAsia"/>
          <w:b/>
          <w:sz w:val="28"/>
          <w:szCs w:val="28"/>
          <w:lang w:eastAsia="zh-CN"/>
        </w:rPr>
        <w:t>四</w:t>
      </w:r>
      <w:r>
        <w:rPr>
          <w:rFonts w:hint="eastAsia"/>
          <w:b/>
          <w:sz w:val="28"/>
          <w:szCs w:val="28"/>
        </w:rPr>
        <w:t>步，登录代拨系统上网认证</w:t>
      </w:r>
    </w:p>
    <w:p>
      <w:pPr>
        <w:ind w:firstLine="420"/>
        <w:rPr>
          <w:sz w:val="28"/>
          <w:szCs w:val="28"/>
        </w:rPr>
      </w:pPr>
      <w:r>
        <w:rPr>
          <w:rFonts w:hint="eastAsia"/>
          <w:sz w:val="28"/>
          <w:szCs w:val="28"/>
        </w:rPr>
        <w:t>确认完成第一步绑定运营商上网账号后，打开任意的网站首页如www.163.com将弹出如下页面：（如果不弹出，请在浏览器地址栏直接输入：</w:t>
      </w:r>
      <w:r>
        <w:rPr>
          <w:sz w:val="28"/>
          <w:szCs w:val="28"/>
        </w:rPr>
        <w:t>172.16.1.110</w:t>
      </w:r>
      <w:r>
        <w:rPr>
          <w:rFonts w:hint="eastAsia"/>
          <w:sz w:val="28"/>
          <w:szCs w:val="28"/>
        </w:rPr>
        <w:t>）</w:t>
      </w:r>
    </w:p>
    <w:p>
      <w:pPr>
        <w:ind w:left="420"/>
        <w:rPr>
          <w:sz w:val="28"/>
          <w:szCs w:val="28"/>
        </w:rPr>
      </w:pPr>
      <w:r>
        <w:rPr>
          <w:sz w:val="28"/>
          <w:szCs w:val="28"/>
        </w:rPr>
        <w:drawing>
          <wp:inline distT="0" distB="0" distL="0" distR="0">
            <wp:extent cx="5314950" cy="2372995"/>
            <wp:effectExtent l="0" t="0" r="0" b="0"/>
            <wp:docPr id="2" name="图片 1" descr="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13.png"/>
                    <pic:cNvPicPr>
                      <a:picLocks noChangeAspect="1"/>
                    </pic:cNvPicPr>
                  </pic:nvPicPr>
                  <pic:blipFill>
                    <a:blip r:embed="rId13" cstate="print"/>
                    <a:stretch>
                      <a:fillRect/>
                    </a:stretch>
                  </pic:blipFill>
                  <pic:spPr>
                    <a:xfrm>
                      <a:off x="0" y="0"/>
                      <a:ext cx="5320688" cy="2375925"/>
                    </a:xfrm>
                    <a:prstGeom prst="rect">
                      <a:avLst/>
                    </a:prstGeom>
                  </pic:spPr>
                </pic:pic>
              </a:graphicData>
            </a:graphic>
          </wp:inline>
        </w:drawing>
      </w:r>
    </w:p>
    <w:p>
      <w:pPr>
        <w:tabs>
          <w:tab w:val="left" w:pos="312"/>
        </w:tabs>
        <w:ind w:left="420"/>
        <w:rPr>
          <w:sz w:val="28"/>
          <w:szCs w:val="28"/>
        </w:rPr>
      </w:pPr>
      <w:r>
        <w:rPr>
          <w:rFonts w:hint="eastAsia"/>
          <w:sz w:val="28"/>
          <w:szCs w:val="28"/>
        </w:rPr>
        <w:t>在如上页面输入您的学号和密码，并选择对应的网络运营商名称，点击“登录”即可上网。</w:t>
      </w:r>
    </w:p>
    <w:p>
      <w:pPr>
        <w:tabs>
          <w:tab w:val="left" w:pos="312"/>
        </w:tabs>
        <w:ind w:left="420"/>
        <w:rPr>
          <w:b/>
          <w:bCs/>
          <w:sz w:val="28"/>
          <w:szCs w:val="28"/>
        </w:rPr>
      </w:pPr>
      <w:r>
        <w:rPr>
          <w:rFonts w:hint="eastAsia"/>
          <w:b/>
          <w:bCs/>
          <w:sz w:val="28"/>
          <w:szCs w:val="28"/>
        </w:rPr>
        <w:t>二、其他相关说明</w:t>
      </w:r>
    </w:p>
    <w:p>
      <w:pPr>
        <w:ind w:left="420"/>
        <w:rPr>
          <w:rFonts w:asciiTheme="minorEastAsia" w:hAnsiTheme="minorEastAsia"/>
          <w:b/>
          <w:bCs/>
          <w:color w:val="FF0000"/>
          <w:sz w:val="30"/>
          <w:szCs w:val="30"/>
        </w:rPr>
      </w:pPr>
      <w:r>
        <w:rPr>
          <w:rFonts w:hint="eastAsia" w:asciiTheme="minorEastAsia" w:hAnsiTheme="minorEastAsia"/>
          <w:b/>
          <w:bCs/>
          <w:color w:val="FF0000"/>
          <w:sz w:val="30"/>
          <w:szCs w:val="30"/>
        </w:rPr>
        <w:t>如果登录时提示oppp错误，有以下几种可能：</w:t>
      </w:r>
    </w:p>
    <w:p>
      <w:pPr>
        <w:pStyle w:val="14"/>
        <w:numPr>
          <w:ilvl w:val="0"/>
          <w:numId w:val="4"/>
        </w:numPr>
        <w:ind w:firstLineChars="0"/>
        <w:rPr>
          <w:rFonts w:asciiTheme="minorEastAsia" w:hAnsiTheme="minorEastAsia"/>
          <w:b/>
          <w:bCs/>
          <w:color w:val="FF0000"/>
          <w:sz w:val="30"/>
          <w:szCs w:val="30"/>
        </w:rPr>
      </w:pPr>
      <w:r>
        <w:rPr>
          <w:rFonts w:hint="eastAsia" w:asciiTheme="minorEastAsia" w:hAnsiTheme="minorEastAsia"/>
          <w:b/>
          <w:bCs/>
          <w:color w:val="FF0000"/>
          <w:sz w:val="30"/>
          <w:szCs w:val="30"/>
        </w:rPr>
        <w:t>您的账号需要运营商先解绑。</w:t>
      </w:r>
    </w:p>
    <w:p>
      <w:pPr>
        <w:pStyle w:val="14"/>
        <w:numPr>
          <w:ilvl w:val="0"/>
          <w:numId w:val="4"/>
        </w:numPr>
        <w:ind w:firstLineChars="0"/>
        <w:rPr>
          <w:rFonts w:asciiTheme="minorEastAsia" w:hAnsiTheme="minorEastAsia"/>
          <w:b/>
          <w:bCs/>
          <w:color w:val="FF0000"/>
          <w:sz w:val="30"/>
          <w:szCs w:val="30"/>
        </w:rPr>
      </w:pPr>
      <w:r>
        <w:rPr>
          <w:rFonts w:hint="eastAsia" w:asciiTheme="minorEastAsia" w:hAnsiTheme="minorEastAsia"/>
          <w:b/>
          <w:bCs/>
          <w:color w:val="FF0000"/>
          <w:sz w:val="30"/>
          <w:szCs w:val="30"/>
        </w:rPr>
        <w:t>您的账号密码不正确。</w:t>
      </w:r>
    </w:p>
    <w:p>
      <w:pPr>
        <w:pStyle w:val="14"/>
        <w:numPr>
          <w:ilvl w:val="0"/>
          <w:numId w:val="4"/>
        </w:numPr>
        <w:ind w:firstLineChars="0"/>
        <w:rPr>
          <w:rFonts w:asciiTheme="minorEastAsia" w:hAnsiTheme="minorEastAsia"/>
          <w:b/>
          <w:bCs/>
          <w:color w:val="FF0000"/>
          <w:sz w:val="30"/>
          <w:szCs w:val="30"/>
        </w:rPr>
      </w:pPr>
      <w:r>
        <w:rPr>
          <w:rFonts w:hint="eastAsia" w:asciiTheme="minorEastAsia" w:hAnsiTheme="minorEastAsia"/>
          <w:b/>
          <w:bCs/>
          <w:color w:val="FF0000"/>
          <w:sz w:val="30"/>
          <w:szCs w:val="30"/>
        </w:rPr>
        <w:t>您的账号已欠费。</w:t>
      </w:r>
    </w:p>
    <w:p>
      <w:pPr>
        <w:ind w:left="420"/>
        <w:rPr>
          <w:rFonts w:asciiTheme="minorEastAsia" w:hAnsiTheme="minorEastAsia"/>
          <w:b/>
          <w:bCs/>
          <w:color w:val="FF0000"/>
          <w:sz w:val="30"/>
          <w:szCs w:val="30"/>
        </w:rPr>
      </w:pPr>
      <w:r>
        <w:rPr>
          <w:rFonts w:hint="eastAsia" w:asciiTheme="minorEastAsia" w:hAnsiTheme="minorEastAsia"/>
          <w:b/>
          <w:bCs/>
          <w:color w:val="FF0000"/>
          <w:sz w:val="30"/>
          <w:szCs w:val="30"/>
        </w:rPr>
        <w:t>请学生们联系相关网络运营商派工作人员处理。服务电话如下：</w:t>
      </w:r>
    </w:p>
    <w:p>
      <w:pPr>
        <w:ind w:left="420"/>
        <w:rPr>
          <w:rFonts w:asciiTheme="minorEastAsia" w:hAnsiTheme="minorEastAsia"/>
          <w:b/>
          <w:bCs/>
          <w:color w:val="FF0000"/>
          <w:sz w:val="30"/>
          <w:szCs w:val="30"/>
        </w:rPr>
      </w:pPr>
      <w:r>
        <w:rPr>
          <w:rFonts w:hint="eastAsia" w:asciiTheme="minorEastAsia" w:hAnsiTheme="minorEastAsia"/>
          <w:b/>
          <w:bCs/>
          <w:color w:val="FF0000"/>
          <w:sz w:val="30"/>
          <w:szCs w:val="30"/>
        </w:rPr>
        <w:t>电信：10000</w:t>
      </w:r>
    </w:p>
    <w:p>
      <w:pPr>
        <w:ind w:left="420"/>
        <w:rPr>
          <w:rFonts w:asciiTheme="minorEastAsia" w:hAnsiTheme="minorEastAsia"/>
          <w:b/>
          <w:bCs/>
          <w:color w:val="FF0000"/>
          <w:sz w:val="30"/>
          <w:szCs w:val="30"/>
        </w:rPr>
      </w:pPr>
      <w:r>
        <w:rPr>
          <w:rFonts w:hint="eastAsia" w:asciiTheme="minorEastAsia" w:hAnsiTheme="minorEastAsia"/>
          <w:b/>
          <w:bCs/>
          <w:color w:val="FF0000"/>
          <w:sz w:val="30"/>
          <w:szCs w:val="30"/>
        </w:rPr>
        <w:t>移动：10086</w:t>
      </w:r>
    </w:p>
    <w:p>
      <w:pPr>
        <w:ind w:left="420"/>
        <w:rPr>
          <w:rFonts w:asciiTheme="minorEastAsia" w:hAnsiTheme="minorEastAsia"/>
          <w:b/>
          <w:bCs/>
          <w:color w:val="FF0000"/>
          <w:sz w:val="30"/>
          <w:szCs w:val="30"/>
        </w:rPr>
      </w:pPr>
      <w:r>
        <w:rPr>
          <w:rFonts w:hint="eastAsia" w:asciiTheme="minorEastAsia" w:hAnsiTheme="minorEastAsia"/>
          <w:b/>
          <w:bCs/>
          <w:color w:val="FF0000"/>
          <w:sz w:val="30"/>
          <w:szCs w:val="30"/>
        </w:rPr>
        <w:t>联通：10010</w:t>
      </w:r>
    </w:p>
    <w:p>
      <w:pPr>
        <w:ind w:left="420"/>
        <w:rPr>
          <w:rFonts w:asciiTheme="minorEastAsia" w:hAnsiTheme="minorEastAsia"/>
          <w:b/>
          <w:bCs/>
          <w:sz w:val="30"/>
          <w:szCs w:val="30"/>
        </w:rPr>
      </w:pPr>
      <w:r>
        <w:rPr>
          <w:rFonts w:hint="eastAsia" w:asciiTheme="minorEastAsia" w:hAnsiTheme="minorEastAsia"/>
          <w:b/>
          <w:bCs/>
          <w:sz w:val="30"/>
          <w:szCs w:val="30"/>
        </w:rPr>
        <w:t>三、校内网络中心服务电话3</w:t>
      </w:r>
      <w:r>
        <w:rPr>
          <w:rFonts w:asciiTheme="minorEastAsia" w:hAnsiTheme="minorEastAsia"/>
          <w:b/>
          <w:bCs/>
          <w:sz w:val="30"/>
          <w:szCs w:val="30"/>
        </w:rPr>
        <w:t>935805</w:t>
      </w:r>
    </w:p>
    <w:p>
      <w:pPr>
        <w:ind w:left="420" w:firstLine="600"/>
        <w:rPr>
          <w:rFonts w:hint="eastAsia" w:asciiTheme="minorEastAsia" w:hAnsiTheme="minorEastAsia"/>
          <w:sz w:val="30"/>
          <w:szCs w:val="30"/>
        </w:rPr>
      </w:pPr>
      <w:r>
        <w:rPr>
          <w:rFonts w:hint="eastAsia" w:asciiTheme="minorEastAsia" w:hAnsiTheme="minorEastAsia"/>
          <w:sz w:val="30"/>
          <w:szCs w:val="30"/>
        </w:rPr>
        <w:t>在使用网络过程中如遇到宿舍网线接口坏、上网账号绑定问题等均可拨打以上服务电话反映，工作人员通过电话指导不解决问题情况下会安排网络维护人员上门处理。</w:t>
      </w:r>
    </w:p>
    <w:p>
      <w:pPr>
        <w:ind w:left="420" w:firstLine="600"/>
        <w:rPr>
          <w:rFonts w:hint="eastAsia" w:asciiTheme="minorEastAsia" w:hAnsiTheme="minorEastAsia"/>
          <w:sz w:val="30"/>
          <w:szCs w:val="30"/>
        </w:rPr>
      </w:pPr>
    </w:p>
    <w:p>
      <w:pPr>
        <w:ind w:left="420" w:firstLine="600"/>
        <w:rPr>
          <w:rFonts w:hint="eastAsia" w:asciiTheme="minorEastAsia" w:hAnsiTheme="minorEastAsia"/>
          <w:sz w:val="30"/>
          <w:szCs w:val="30"/>
        </w:rPr>
      </w:pPr>
    </w:p>
    <w:p>
      <w:pPr>
        <w:jc w:val="center"/>
        <w:rPr>
          <w:rFonts w:hint="eastAsia"/>
          <w:b/>
          <w:bCs/>
          <w:sz w:val="44"/>
          <w:szCs w:val="44"/>
        </w:rPr>
      </w:pPr>
      <w:r>
        <w:rPr>
          <w:rFonts w:hint="eastAsia"/>
          <w:b/>
          <w:bCs/>
          <w:sz w:val="44"/>
          <w:szCs w:val="44"/>
          <w:lang w:eastAsia="zh-CN"/>
        </w:rPr>
        <w:t>五合</w:t>
      </w:r>
      <w:r>
        <w:rPr>
          <w:rFonts w:hint="eastAsia"/>
          <w:b/>
          <w:bCs/>
          <w:sz w:val="44"/>
          <w:szCs w:val="44"/>
        </w:rPr>
        <w:t>校区</w:t>
      </w:r>
      <w:r>
        <w:rPr>
          <w:rFonts w:hint="eastAsia"/>
          <w:b/>
          <w:bCs/>
          <w:sz w:val="44"/>
          <w:szCs w:val="44"/>
          <w:lang w:eastAsia="zh-CN"/>
        </w:rPr>
        <w:t>学生教学办公区</w:t>
      </w:r>
      <w:r>
        <w:rPr>
          <w:rFonts w:hint="eastAsia"/>
          <w:b/>
          <w:bCs/>
          <w:sz w:val="44"/>
          <w:szCs w:val="44"/>
        </w:rPr>
        <w:t>上网操作指南</w:t>
      </w:r>
    </w:p>
    <w:p>
      <w:pPr>
        <w:jc w:val="center"/>
        <w:rPr>
          <w:rFonts w:hint="eastAsia"/>
          <w:b/>
          <w:bCs/>
          <w:sz w:val="44"/>
          <w:szCs w:val="44"/>
        </w:rPr>
      </w:pPr>
    </w:p>
    <w:p>
      <w:pPr>
        <w:numPr>
          <w:ilvl w:val="0"/>
          <w:numId w:val="0"/>
        </w:numPr>
        <w:rPr>
          <w:rFonts w:hint="eastAsia"/>
          <w:b/>
          <w:sz w:val="28"/>
          <w:szCs w:val="28"/>
          <w:lang w:eastAsia="zh-CN"/>
        </w:rPr>
      </w:pPr>
      <w:r>
        <w:rPr>
          <w:rFonts w:hint="eastAsia"/>
          <w:b/>
          <w:sz w:val="28"/>
          <w:szCs w:val="28"/>
          <w:lang w:eastAsia="zh-CN"/>
        </w:rPr>
        <w:t>一、操作步骤</w:t>
      </w:r>
    </w:p>
    <w:p>
      <w:pPr>
        <w:ind w:firstLine="410" w:firstLineChars="146"/>
        <w:rPr>
          <w:b/>
          <w:sz w:val="28"/>
          <w:szCs w:val="28"/>
        </w:rPr>
      </w:pPr>
      <w:r>
        <w:rPr>
          <w:rFonts w:hint="eastAsia"/>
          <w:b/>
          <w:sz w:val="28"/>
          <w:szCs w:val="28"/>
          <w:lang w:val="en-US" w:eastAsia="zh-CN"/>
        </w:rPr>
        <w:t xml:space="preserve"> </w:t>
      </w:r>
      <w:r>
        <w:rPr>
          <w:rFonts w:hint="eastAsia"/>
          <w:b/>
          <w:sz w:val="28"/>
          <w:szCs w:val="28"/>
        </w:rPr>
        <w:t>第</w:t>
      </w:r>
      <w:r>
        <w:rPr>
          <w:rFonts w:hint="eastAsia"/>
          <w:b/>
          <w:sz w:val="28"/>
          <w:szCs w:val="28"/>
          <w:lang w:eastAsia="zh-CN"/>
        </w:rPr>
        <w:t>一</w:t>
      </w:r>
      <w:r>
        <w:rPr>
          <w:rFonts w:hint="eastAsia"/>
          <w:b/>
          <w:sz w:val="28"/>
          <w:szCs w:val="28"/>
        </w:rPr>
        <w:t>步，登录代拨系统上网认证</w:t>
      </w:r>
    </w:p>
    <w:p>
      <w:pPr>
        <w:ind w:firstLine="420"/>
        <w:rPr>
          <w:sz w:val="28"/>
          <w:szCs w:val="28"/>
        </w:rPr>
      </w:pPr>
      <w:r>
        <w:rPr>
          <w:rFonts w:hint="eastAsia"/>
          <w:sz w:val="28"/>
          <w:szCs w:val="28"/>
        </w:rPr>
        <w:t>打开任意的网站首页如www.163.com将弹出如下页面：（如果不弹出，请在浏览器地址栏直接输入：</w:t>
      </w:r>
      <w:r>
        <w:rPr>
          <w:sz w:val="28"/>
          <w:szCs w:val="28"/>
        </w:rPr>
        <w:t>210.36.87.10</w:t>
      </w:r>
      <w:r>
        <w:rPr>
          <w:rFonts w:hint="eastAsia"/>
          <w:sz w:val="28"/>
          <w:szCs w:val="28"/>
        </w:rPr>
        <w:t>）</w:t>
      </w:r>
    </w:p>
    <w:p>
      <w:pPr>
        <w:ind w:left="420"/>
        <w:rPr>
          <w:sz w:val="28"/>
          <w:szCs w:val="28"/>
        </w:rPr>
      </w:pPr>
      <w:r>
        <w:rPr>
          <w:sz w:val="28"/>
          <w:szCs w:val="28"/>
        </w:rPr>
        <w:drawing>
          <wp:inline distT="0" distB="0" distL="0" distR="0">
            <wp:extent cx="5314950" cy="2372995"/>
            <wp:effectExtent l="0" t="0" r="0" b="8255"/>
            <wp:docPr id="20" name="图片 1" descr="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113.png"/>
                    <pic:cNvPicPr>
                      <a:picLocks noChangeAspect="1"/>
                    </pic:cNvPicPr>
                  </pic:nvPicPr>
                  <pic:blipFill>
                    <a:blip r:embed="rId13" cstate="print"/>
                    <a:stretch>
                      <a:fillRect/>
                    </a:stretch>
                  </pic:blipFill>
                  <pic:spPr>
                    <a:xfrm>
                      <a:off x="0" y="0"/>
                      <a:ext cx="5320688" cy="2375925"/>
                    </a:xfrm>
                    <a:prstGeom prst="rect">
                      <a:avLst/>
                    </a:prstGeom>
                  </pic:spPr>
                </pic:pic>
              </a:graphicData>
            </a:graphic>
          </wp:inline>
        </w:drawing>
      </w:r>
    </w:p>
    <w:p>
      <w:pPr>
        <w:tabs>
          <w:tab w:val="left" w:pos="312"/>
        </w:tabs>
        <w:ind w:left="420"/>
        <w:rPr>
          <w:rFonts w:hint="eastAsia"/>
          <w:sz w:val="28"/>
          <w:szCs w:val="28"/>
        </w:rPr>
      </w:pPr>
      <w:r>
        <w:rPr>
          <w:rFonts w:hint="eastAsia"/>
          <w:sz w:val="28"/>
          <w:szCs w:val="28"/>
        </w:rPr>
        <w:t>在如上页面输入您的学号和密码</w:t>
      </w:r>
      <w:r>
        <w:rPr>
          <w:rFonts w:hint="eastAsia"/>
          <w:sz w:val="28"/>
          <w:szCs w:val="28"/>
          <w:lang w:eastAsia="zh-CN"/>
        </w:rPr>
        <w:t>（</w:t>
      </w:r>
      <w:r>
        <w:rPr>
          <w:rFonts w:hint="eastAsia"/>
          <w:color w:val="FF0000"/>
          <w:sz w:val="28"/>
          <w:szCs w:val="28"/>
        </w:rPr>
        <w:t>（初始密码为n</w:t>
      </w:r>
      <w:r>
        <w:rPr>
          <w:color w:val="FF0000"/>
          <w:sz w:val="28"/>
          <w:szCs w:val="28"/>
        </w:rPr>
        <w:t>nnu</w:t>
      </w:r>
      <w:r>
        <w:rPr>
          <w:rFonts w:hint="eastAsia"/>
          <w:color w:val="FF0000"/>
          <w:sz w:val="28"/>
          <w:szCs w:val="28"/>
        </w:rPr>
        <w:t>加身份后6位，有的身份证号最后一位为X，则输入该字母为大写</w:t>
      </w:r>
      <w:r>
        <w:rPr>
          <w:rFonts w:hint="eastAsia"/>
          <w:color w:val="FF0000"/>
          <w:sz w:val="28"/>
          <w:szCs w:val="28"/>
          <w:lang w:eastAsia="zh-CN"/>
        </w:rPr>
        <w:t>，如修改过密码输入已修改的密码</w:t>
      </w:r>
      <w:r>
        <w:rPr>
          <w:rFonts w:hint="eastAsia"/>
          <w:color w:val="FF0000"/>
          <w:sz w:val="28"/>
          <w:szCs w:val="28"/>
        </w:rPr>
        <w:t>）</w:t>
      </w:r>
      <w:r>
        <w:rPr>
          <w:rFonts w:hint="eastAsia"/>
          <w:sz w:val="28"/>
          <w:szCs w:val="28"/>
        </w:rPr>
        <w:t>。并选择</w:t>
      </w:r>
      <w:r>
        <w:rPr>
          <w:rFonts w:hint="eastAsia"/>
          <w:sz w:val="28"/>
          <w:szCs w:val="28"/>
          <w:lang w:eastAsia="zh-CN"/>
        </w:rPr>
        <w:t>“教学办公区网”</w:t>
      </w:r>
      <w:r>
        <w:rPr>
          <w:rFonts w:hint="eastAsia"/>
          <w:sz w:val="28"/>
          <w:szCs w:val="28"/>
        </w:rPr>
        <w:t>，点击“登录”即可上网。</w:t>
      </w:r>
    </w:p>
    <w:p>
      <w:pPr>
        <w:tabs>
          <w:tab w:val="left" w:pos="312"/>
        </w:tabs>
        <w:ind w:left="420"/>
        <w:rPr>
          <w:rFonts w:hint="eastAsia"/>
          <w:sz w:val="28"/>
          <w:szCs w:val="28"/>
        </w:rPr>
      </w:pPr>
    </w:p>
    <w:p>
      <w:pPr>
        <w:ind w:left="420"/>
        <w:rPr>
          <w:rFonts w:asciiTheme="minorEastAsia" w:hAnsiTheme="minorEastAsia"/>
          <w:b/>
          <w:bCs/>
          <w:sz w:val="30"/>
          <w:szCs w:val="30"/>
        </w:rPr>
      </w:pPr>
      <w:r>
        <w:rPr>
          <w:rFonts w:hint="eastAsia" w:asciiTheme="minorEastAsia" w:hAnsiTheme="minorEastAsia"/>
          <w:b/>
          <w:bCs/>
          <w:sz w:val="30"/>
          <w:szCs w:val="30"/>
          <w:lang w:eastAsia="zh-CN"/>
        </w:rPr>
        <w:t>二</w:t>
      </w:r>
      <w:r>
        <w:rPr>
          <w:rFonts w:hint="eastAsia" w:asciiTheme="minorEastAsia" w:hAnsiTheme="minorEastAsia"/>
          <w:b/>
          <w:bCs/>
          <w:sz w:val="30"/>
          <w:szCs w:val="30"/>
        </w:rPr>
        <w:t>、校内网络中心服务电话3</w:t>
      </w:r>
      <w:r>
        <w:rPr>
          <w:rFonts w:asciiTheme="minorEastAsia" w:hAnsiTheme="minorEastAsia"/>
          <w:b/>
          <w:bCs/>
          <w:sz w:val="30"/>
          <w:szCs w:val="30"/>
        </w:rPr>
        <w:t>935805</w:t>
      </w:r>
    </w:p>
    <w:p>
      <w:pPr>
        <w:ind w:left="420"/>
        <w:rPr>
          <w:rFonts w:asciiTheme="minorEastAsia" w:hAnsiTheme="minorEastAsia"/>
          <w:sz w:val="30"/>
          <w:szCs w:val="30"/>
        </w:rPr>
      </w:pPr>
      <w:r>
        <w:rPr>
          <w:rFonts w:hint="eastAsia" w:asciiTheme="minorEastAsia" w:hAnsiTheme="minorEastAsia"/>
          <w:sz w:val="30"/>
          <w:szCs w:val="30"/>
        </w:rPr>
        <w:t xml:space="preserve"> </w:t>
      </w:r>
      <w:r>
        <w:rPr>
          <w:rFonts w:asciiTheme="minorEastAsia" w:hAnsiTheme="minorEastAsia"/>
          <w:sz w:val="30"/>
          <w:szCs w:val="30"/>
        </w:rPr>
        <w:t xml:space="preserve">   </w:t>
      </w:r>
      <w:r>
        <w:rPr>
          <w:rFonts w:hint="eastAsia" w:asciiTheme="minorEastAsia" w:hAnsiTheme="minorEastAsia"/>
          <w:sz w:val="30"/>
          <w:szCs w:val="30"/>
        </w:rPr>
        <w:t>在使用网络过程中如遇到宿舍网线接口坏、上网账号绑定问题等均可拨打以上服务电话反映，工作人员通过电话指导不能解决问题情况下会安排网络维护人员上门处理。</w:t>
      </w:r>
    </w:p>
    <w:p>
      <w:pPr>
        <w:ind w:left="420" w:firstLine="600"/>
        <w:rPr>
          <w:rFonts w:hint="eastAsia" w:asciiTheme="minorEastAsia" w:hAnsiTheme="minorEastAsia"/>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81690"/>
    <w:multiLevelType w:val="singleLevel"/>
    <w:tmpl w:val="BF281690"/>
    <w:lvl w:ilvl="0" w:tentative="0">
      <w:start w:val="1"/>
      <w:numFmt w:val="chineseCounting"/>
      <w:suff w:val="nothing"/>
      <w:lvlText w:val="%1、"/>
      <w:lvlJc w:val="left"/>
      <w:rPr>
        <w:rFonts w:hint="eastAsia"/>
      </w:rPr>
    </w:lvl>
  </w:abstractNum>
  <w:abstractNum w:abstractNumId="1">
    <w:nsid w:val="18B80C7A"/>
    <w:multiLevelType w:val="multilevel"/>
    <w:tmpl w:val="18B80C7A"/>
    <w:lvl w:ilvl="0" w:tentative="0">
      <w:start w:val="1"/>
      <w:numFmt w:val="decimal"/>
      <w:lvlText w:val="%1、"/>
      <w:lvlJc w:val="left"/>
      <w:pPr>
        <w:ind w:left="1129" w:hanging="720"/>
      </w:pPr>
      <w:rPr>
        <w:rFonts w:hint="default"/>
        <w:color w:val="auto"/>
      </w:rPr>
    </w:lvl>
    <w:lvl w:ilvl="1" w:tentative="0">
      <w:start w:val="1"/>
      <w:numFmt w:val="lowerLetter"/>
      <w:lvlText w:val="%2)"/>
      <w:lvlJc w:val="left"/>
      <w:pPr>
        <w:ind w:left="1249" w:hanging="420"/>
      </w:pPr>
    </w:lvl>
    <w:lvl w:ilvl="2" w:tentative="0">
      <w:start w:val="1"/>
      <w:numFmt w:val="lowerRoman"/>
      <w:lvlText w:val="%3."/>
      <w:lvlJc w:val="right"/>
      <w:pPr>
        <w:ind w:left="1669" w:hanging="420"/>
      </w:pPr>
    </w:lvl>
    <w:lvl w:ilvl="3" w:tentative="0">
      <w:start w:val="1"/>
      <w:numFmt w:val="decimal"/>
      <w:lvlText w:val="%4."/>
      <w:lvlJc w:val="left"/>
      <w:pPr>
        <w:ind w:left="2089" w:hanging="420"/>
      </w:pPr>
    </w:lvl>
    <w:lvl w:ilvl="4" w:tentative="0">
      <w:start w:val="1"/>
      <w:numFmt w:val="lowerLetter"/>
      <w:lvlText w:val="%5)"/>
      <w:lvlJc w:val="left"/>
      <w:pPr>
        <w:ind w:left="2509" w:hanging="420"/>
      </w:pPr>
    </w:lvl>
    <w:lvl w:ilvl="5" w:tentative="0">
      <w:start w:val="1"/>
      <w:numFmt w:val="lowerRoman"/>
      <w:lvlText w:val="%6."/>
      <w:lvlJc w:val="right"/>
      <w:pPr>
        <w:ind w:left="2929" w:hanging="420"/>
      </w:pPr>
    </w:lvl>
    <w:lvl w:ilvl="6" w:tentative="0">
      <w:start w:val="1"/>
      <w:numFmt w:val="decimal"/>
      <w:lvlText w:val="%7."/>
      <w:lvlJc w:val="left"/>
      <w:pPr>
        <w:ind w:left="3349" w:hanging="420"/>
      </w:pPr>
    </w:lvl>
    <w:lvl w:ilvl="7" w:tentative="0">
      <w:start w:val="1"/>
      <w:numFmt w:val="lowerLetter"/>
      <w:lvlText w:val="%8)"/>
      <w:lvlJc w:val="left"/>
      <w:pPr>
        <w:ind w:left="3769" w:hanging="420"/>
      </w:pPr>
    </w:lvl>
    <w:lvl w:ilvl="8" w:tentative="0">
      <w:start w:val="1"/>
      <w:numFmt w:val="lowerRoman"/>
      <w:lvlText w:val="%9."/>
      <w:lvlJc w:val="right"/>
      <w:pPr>
        <w:ind w:left="4189" w:hanging="420"/>
      </w:pPr>
    </w:lvl>
  </w:abstractNum>
  <w:abstractNum w:abstractNumId="2">
    <w:nsid w:val="20367A72"/>
    <w:multiLevelType w:val="multilevel"/>
    <w:tmpl w:val="20367A72"/>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418B32D1"/>
    <w:multiLevelType w:val="multilevel"/>
    <w:tmpl w:val="418B32D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AA"/>
    <w:rsid w:val="000034F8"/>
    <w:rsid w:val="000443CC"/>
    <w:rsid w:val="00051E40"/>
    <w:rsid w:val="00057A55"/>
    <w:rsid w:val="000C6F6F"/>
    <w:rsid w:val="00117128"/>
    <w:rsid w:val="00124668"/>
    <w:rsid w:val="001420FE"/>
    <w:rsid w:val="001600BC"/>
    <w:rsid w:val="00184064"/>
    <w:rsid w:val="0018430C"/>
    <w:rsid w:val="00190168"/>
    <w:rsid w:val="001A2FD1"/>
    <w:rsid w:val="001C17AB"/>
    <w:rsid w:val="001C211E"/>
    <w:rsid w:val="002065EE"/>
    <w:rsid w:val="00264A9F"/>
    <w:rsid w:val="002749BD"/>
    <w:rsid w:val="00275EAA"/>
    <w:rsid w:val="00277280"/>
    <w:rsid w:val="002A0766"/>
    <w:rsid w:val="002A13E7"/>
    <w:rsid w:val="002C3E4E"/>
    <w:rsid w:val="002D455E"/>
    <w:rsid w:val="002D6DB0"/>
    <w:rsid w:val="002F7BC4"/>
    <w:rsid w:val="0032291A"/>
    <w:rsid w:val="003508BE"/>
    <w:rsid w:val="00362AEF"/>
    <w:rsid w:val="00370E95"/>
    <w:rsid w:val="0037607C"/>
    <w:rsid w:val="003A2D95"/>
    <w:rsid w:val="003A4E97"/>
    <w:rsid w:val="003B4E31"/>
    <w:rsid w:val="003C2FD9"/>
    <w:rsid w:val="003D3F27"/>
    <w:rsid w:val="00405E96"/>
    <w:rsid w:val="00417023"/>
    <w:rsid w:val="00417AD5"/>
    <w:rsid w:val="004344AB"/>
    <w:rsid w:val="00451E18"/>
    <w:rsid w:val="00454798"/>
    <w:rsid w:val="0045594B"/>
    <w:rsid w:val="00500936"/>
    <w:rsid w:val="005270C8"/>
    <w:rsid w:val="00581295"/>
    <w:rsid w:val="00592366"/>
    <w:rsid w:val="006019DE"/>
    <w:rsid w:val="006109F4"/>
    <w:rsid w:val="00643464"/>
    <w:rsid w:val="00646B0D"/>
    <w:rsid w:val="00656117"/>
    <w:rsid w:val="00671929"/>
    <w:rsid w:val="006A24B3"/>
    <w:rsid w:val="006A45BF"/>
    <w:rsid w:val="006A50E1"/>
    <w:rsid w:val="006A51E2"/>
    <w:rsid w:val="006D5AA4"/>
    <w:rsid w:val="006E7A24"/>
    <w:rsid w:val="0071086D"/>
    <w:rsid w:val="00724DD9"/>
    <w:rsid w:val="007555F8"/>
    <w:rsid w:val="007D2782"/>
    <w:rsid w:val="007F4F18"/>
    <w:rsid w:val="00800812"/>
    <w:rsid w:val="00827E52"/>
    <w:rsid w:val="00832568"/>
    <w:rsid w:val="0083759E"/>
    <w:rsid w:val="0087787A"/>
    <w:rsid w:val="00882FB9"/>
    <w:rsid w:val="008A0641"/>
    <w:rsid w:val="008A6FCD"/>
    <w:rsid w:val="008B1ECF"/>
    <w:rsid w:val="008B571F"/>
    <w:rsid w:val="008B75A5"/>
    <w:rsid w:val="008D06AB"/>
    <w:rsid w:val="008D7570"/>
    <w:rsid w:val="008E3CFE"/>
    <w:rsid w:val="00917129"/>
    <w:rsid w:val="009316E0"/>
    <w:rsid w:val="00954695"/>
    <w:rsid w:val="0098552E"/>
    <w:rsid w:val="0099730D"/>
    <w:rsid w:val="009A4C0E"/>
    <w:rsid w:val="009A5F09"/>
    <w:rsid w:val="009A780D"/>
    <w:rsid w:val="009B2126"/>
    <w:rsid w:val="009B6520"/>
    <w:rsid w:val="009C5E21"/>
    <w:rsid w:val="009E29FD"/>
    <w:rsid w:val="00A02A9B"/>
    <w:rsid w:val="00A32DA6"/>
    <w:rsid w:val="00A54FE2"/>
    <w:rsid w:val="00A64881"/>
    <w:rsid w:val="00AA447D"/>
    <w:rsid w:val="00AD2241"/>
    <w:rsid w:val="00AE50AE"/>
    <w:rsid w:val="00B0147F"/>
    <w:rsid w:val="00B43941"/>
    <w:rsid w:val="00C23725"/>
    <w:rsid w:val="00C23980"/>
    <w:rsid w:val="00C47B1F"/>
    <w:rsid w:val="00CA23E7"/>
    <w:rsid w:val="00CB41D0"/>
    <w:rsid w:val="00CB67AD"/>
    <w:rsid w:val="00CC1846"/>
    <w:rsid w:val="00CD032D"/>
    <w:rsid w:val="00D029FA"/>
    <w:rsid w:val="00D21C4E"/>
    <w:rsid w:val="00D72D7D"/>
    <w:rsid w:val="00D846DD"/>
    <w:rsid w:val="00D8542D"/>
    <w:rsid w:val="00DC3A5B"/>
    <w:rsid w:val="00E34477"/>
    <w:rsid w:val="00E438E2"/>
    <w:rsid w:val="00E509A0"/>
    <w:rsid w:val="00E81816"/>
    <w:rsid w:val="00ED0FF8"/>
    <w:rsid w:val="00EE2301"/>
    <w:rsid w:val="00EE2413"/>
    <w:rsid w:val="00EE34BA"/>
    <w:rsid w:val="00F140C0"/>
    <w:rsid w:val="00F21B95"/>
    <w:rsid w:val="00F378F1"/>
    <w:rsid w:val="00F51CB4"/>
    <w:rsid w:val="00F70844"/>
    <w:rsid w:val="00F8386C"/>
    <w:rsid w:val="00F93285"/>
    <w:rsid w:val="00FA05D6"/>
    <w:rsid w:val="00FA7A8C"/>
    <w:rsid w:val="00FE50D7"/>
    <w:rsid w:val="00FE7DAA"/>
    <w:rsid w:val="020135B7"/>
    <w:rsid w:val="02056378"/>
    <w:rsid w:val="02AD572B"/>
    <w:rsid w:val="03E35315"/>
    <w:rsid w:val="04204402"/>
    <w:rsid w:val="05D90033"/>
    <w:rsid w:val="067528BB"/>
    <w:rsid w:val="06CB5AFE"/>
    <w:rsid w:val="07863F89"/>
    <w:rsid w:val="08862262"/>
    <w:rsid w:val="08B55874"/>
    <w:rsid w:val="08EB3229"/>
    <w:rsid w:val="098763C7"/>
    <w:rsid w:val="09E3496A"/>
    <w:rsid w:val="0A285E32"/>
    <w:rsid w:val="0B1E5D6B"/>
    <w:rsid w:val="0CDA277D"/>
    <w:rsid w:val="0DF64E0C"/>
    <w:rsid w:val="0EFB4E6D"/>
    <w:rsid w:val="0EFC6F8F"/>
    <w:rsid w:val="0F8E0D32"/>
    <w:rsid w:val="108B44AE"/>
    <w:rsid w:val="12B46DA7"/>
    <w:rsid w:val="1322382D"/>
    <w:rsid w:val="14324655"/>
    <w:rsid w:val="143C228B"/>
    <w:rsid w:val="14E34AC9"/>
    <w:rsid w:val="15076651"/>
    <w:rsid w:val="16F72908"/>
    <w:rsid w:val="178B3873"/>
    <w:rsid w:val="18904AED"/>
    <w:rsid w:val="1A2D00CF"/>
    <w:rsid w:val="1A884A4B"/>
    <w:rsid w:val="1AE66497"/>
    <w:rsid w:val="1B62685B"/>
    <w:rsid w:val="1C99146B"/>
    <w:rsid w:val="1D3E2F80"/>
    <w:rsid w:val="1DB20333"/>
    <w:rsid w:val="1DF41EA3"/>
    <w:rsid w:val="1E1B33EA"/>
    <w:rsid w:val="1F0610E0"/>
    <w:rsid w:val="1F0D1CC6"/>
    <w:rsid w:val="1F18489C"/>
    <w:rsid w:val="22021B21"/>
    <w:rsid w:val="22232440"/>
    <w:rsid w:val="22557043"/>
    <w:rsid w:val="22CB6707"/>
    <w:rsid w:val="243D2CF3"/>
    <w:rsid w:val="26583AEC"/>
    <w:rsid w:val="287958B3"/>
    <w:rsid w:val="29A34FB2"/>
    <w:rsid w:val="2A342B67"/>
    <w:rsid w:val="2B1F4544"/>
    <w:rsid w:val="2BA254B8"/>
    <w:rsid w:val="2BD96729"/>
    <w:rsid w:val="2C1207BD"/>
    <w:rsid w:val="2C7A24D0"/>
    <w:rsid w:val="2DED4B5A"/>
    <w:rsid w:val="2E264473"/>
    <w:rsid w:val="2E374053"/>
    <w:rsid w:val="2F904BB5"/>
    <w:rsid w:val="318230FB"/>
    <w:rsid w:val="31882802"/>
    <w:rsid w:val="34F95E8C"/>
    <w:rsid w:val="351A13CC"/>
    <w:rsid w:val="35C701FA"/>
    <w:rsid w:val="36173F1F"/>
    <w:rsid w:val="36226A7E"/>
    <w:rsid w:val="37242B85"/>
    <w:rsid w:val="374E740C"/>
    <w:rsid w:val="37BC23DC"/>
    <w:rsid w:val="384F347D"/>
    <w:rsid w:val="38873FA9"/>
    <w:rsid w:val="3AC7725A"/>
    <w:rsid w:val="3B027D0F"/>
    <w:rsid w:val="3C3E0EF0"/>
    <w:rsid w:val="3C4C2D2C"/>
    <w:rsid w:val="3C544141"/>
    <w:rsid w:val="3D466670"/>
    <w:rsid w:val="40CF3C84"/>
    <w:rsid w:val="41436EB8"/>
    <w:rsid w:val="416D3786"/>
    <w:rsid w:val="429A376D"/>
    <w:rsid w:val="433D026E"/>
    <w:rsid w:val="443265A0"/>
    <w:rsid w:val="453A7EA3"/>
    <w:rsid w:val="474C7448"/>
    <w:rsid w:val="480B13CC"/>
    <w:rsid w:val="499F7151"/>
    <w:rsid w:val="49CF4D33"/>
    <w:rsid w:val="4A257566"/>
    <w:rsid w:val="4BEB4DC9"/>
    <w:rsid w:val="4C4B4A50"/>
    <w:rsid w:val="4E43316D"/>
    <w:rsid w:val="5599315A"/>
    <w:rsid w:val="58936059"/>
    <w:rsid w:val="59900299"/>
    <w:rsid w:val="59CF6A57"/>
    <w:rsid w:val="59DD5F8C"/>
    <w:rsid w:val="5B1F5B84"/>
    <w:rsid w:val="5D480AFF"/>
    <w:rsid w:val="5DBC715D"/>
    <w:rsid w:val="5DE0454B"/>
    <w:rsid w:val="635762C9"/>
    <w:rsid w:val="635C152B"/>
    <w:rsid w:val="649260F4"/>
    <w:rsid w:val="64D534A4"/>
    <w:rsid w:val="65895DA0"/>
    <w:rsid w:val="660864CA"/>
    <w:rsid w:val="676E4E23"/>
    <w:rsid w:val="688D6D20"/>
    <w:rsid w:val="69430C3E"/>
    <w:rsid w:val="6A832CDA"/>
    <w:rsid w:val="6AAF1307"/>
    <w:rsid w:val="6B214C06"/>
    <w:rsid w:val="6C060023"/>
    <w:rsid w:val="6C825DC1"/>
    <w:rsid w:val="6F2C1D99"/>
    <w:rsid w:val="703E28C2"/>
    <w:rsid w:val="73E25645"/>
    <w:rsid w:val="74F370E0"/>
    <w:rsid w:val="762B6F8E"/>
    <w:rsid w:val="78E411AD"/>
    <w:rsid w:val="796364F7"/>
    <w:rsid w:val="7A1B63D6"/>
    <w:rsid w:val="7B8F24F8"/>
    <w:rsid w:val="7CE05E7D"/>
    <w:rsid w:val="7EFA4C72"/>
    <w:rsid w:val="7FF17D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uiPriority w:val="0"/>
    <w:rPr>
      <w:sz w:val="18"/>
      <w:szCs w:val="18"/>
    </w:rPr>
  </w:style>
  <w:style w:type="paragraph" w:styleId="5">
    <w:name w:val="footer"/>
    <w:basedOn w:val="1"/>
    <w:link w:val="13"/>
    <w:uiPriority w:val="0"/>
    <w:pPr>
      <w:tabs>
        <w:tab w:val="center" w:pos="4153"/>
        <w:tab w:val="right" w:pos="8306"/>
      </w:tabs>
      <w:snapToGrid w:val="0"/>
      <w:jc w:val="left"/>
    </w:pPr>
    <w:rPr>
      <w:sz w:val="18"/>
      <w:szCs w:val="18"/>
    </w:rPr>
  </w:style>
  <w:style w:type="paragraph" w:styleId="6">
    <w:name w:val="header"/>
    <w:basedOn w:val="1"/>
    <w:link w:val="12"/>
    <w:uiPriority w:val="0"/>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uiPriority w:val="0"/>
    <w:rPr>
      <w:color w:val="954F72" w:themeColor="followedHyperlink"/>
      <w:u w:val="single"/>
      <w14:textFill>
        <w14:solidFill>
          <w14:schemeClr w14:val="folHlink"/>
        </w14:solidFill>
      </w14:textFill>
    </w:rPr>
  </w:style>
  <w:style w:type="character" w:styleId="10">
    <w:name w:val="Hyperlink"/>
    <w:basedOn w:val="8"/>
    <w:uiPriority w:val="0"/>
    <w:rPr>
      <w:color w:val="0000FF"/>
      <w:u w:val="single"/>
    </w:rPr>
  </w:style>
  <w:style w:type="character" w:customStyle="1" w:styleId="11">
    <w:name w:val="批注框文本 字符"/>
    <w:basedOn w:val="8"/>
    <w:link w:val="4"/>
    <w:uiPriority w:val="0"/>
    <w:rPr>
      <w:rFonts w:asciiTheme="minorHAnsi" w:hAnsiTheme="minorHAnsi" w:eastAsiaTheme="minorEastAsia" w:cstheme="minorBidi"/>
      <w:kern w:val="2"/>
      <w:sz w:val="18"/>
      <w:szCs w:val="18"/>
    </w:rPr>
  </w:style>
  <w:style w:type="character" w:customStyle="1" w:styleId="12">
    <w:name w:val="页眉 字符"/>
    <w:basedOn w:val="8"/>
    <w:link w:val="6"/>
    <w:uiPriority w:val="0"/>
    <w:rPr>
      <w:rFonts w:asciiTheme="minorHAnsi" w:hAnsiTheme="minorHAnsi" w:eastAsiaTheme="minorEastAsia" w:cstheme="minorBidi"/>
      <w:kern w:val="2"/>
      <w:sz w:val="18"/>
      <w:szCs w:val="18"/>
    </w:rPr>
  </w:style>
  <w:style w:type="character" w:customStyle="1" w:styleId="13">
    <w:name w:val="页脚 字符"/>
    <w:basedOn w:val="8"/>
    <w:link w:val="5"/>
    <w:uiPriority w:val="0"/>
    <w:rPr>
      <w:rFonts w:asciiTheme="minorHAnsi" w:hAnsiTheme="minorHAnsi" w:eastAsiaTheme="minorEastAsia" w:cstheme="minorBidi"/>
      <w:kern w:val="2"/>
      <w:sz w:val="18"/>
      <w:szCs w:val="18"/>
    </w:rPr>
  </w:style>
  <w:style w:type="paragraph" w:styleId="1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172</Words>
  <Characters>984</Characters>
  <Lines>8</Lines>
  <Paragraphs>2</Paragraphs>
  <TotalTime>2</TotalTime>
  <ScaleCrop>false</ScaleCrop>
  <LinksUpToDate>false</LinksUpToDate>
  <CharactersWithSpaces>1154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2021-09-18T08:31:00Z</dcterms:created>
  <dc:creator>Varden_LJ</dc:creator>
  <cp:lastModifiedBy>乐乐</cp:lastModifiedBy>
  <dcterms:modified xsi:type="dcterms:W3CDTF">2021-09-23T04:02:31Z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30454C569938435D97FB039723FFBA09</vt:lpwstr>
  </property>
</Properties>
</file>